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C" w:rsidRPr="00ED34FC" w:rsidRDefault="00ED34FC" w:rsidP="00ED34FC">
      <w:pPr>
        <w:suppressAutoHyphens w:val="0"/>
        <w:overflowPunct/>
        <w:autoSpaceDE/>
        <w:autoSpaceDN/>
        <w:adjustRightInd/>
        <w:spacing w:after="100" w:afterAutospacing="1" w:line="960" w:lineRule="atLeast"/>
        <w:textAlignment w:val="auto"/>
        <w:outlineLvl w:val="1"/>
        <w:rPr>
          <w:rFonts w:ascii="Tahoma" w:eastAsia="Times New Roman" w:hAnsi="Tahoma" w:cs="Tahoma"/>
          <w:b/>
          <w:bCs/>
          <w:color w:val="FFFFFF"/>
          <w:kern w:val="36"/>
          <w:szCs w:val="24"/>
        </w:rPr>
      </w:pPr>
      <w:r w:rsidRPr="00ED34FC">
        <w:rPr>
          <w:rFonts w:ascii="Tahoma" w:eastAsia="Times New Roman" w:hAnsi="Tahoma" w:cs="Tahoma"/>
          <w:b/>
          <w:bCs/>
          <w:color w:val="FFFFFF"/>
          <w:kern w:val="36"/>
          <w:szCs w:val="24"/>
        </w:rPr>
        <w:t>﻿﻿Informace o ochraně osobních údajů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Calibri" w:eastAsia="Times New Roman" w:hAnsi="Calibri" w:cs="Arial"/>
          <w:sz w:val="22"/>
          <w:szCs w:val="22"/>
        </w:rPr>
      </w:pPr>
      <w:r w:rsidRPr="00ED34FC">
        <w:rPr>
          <w:rFonts w:ascii="Calibri" w:eastAsia="Times New Roman" w:hAnsi="Calibri" w:cs="Arial"/>
          <w:sz w:val="22"/>
          <w:szCs w:val="22"/>
        </w:rPr>
        <w:t>Na základě Nařízení EU 2016/679 (dále jen GDPR) vám sdělujeme informace o zpracování osobních údajů zákazníků, ke kterému dochází v souvislosti s naší obchodní činností.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ahoma" w:eastAsia="Times New Roman" w:hAnsi="Tahoma" w:cs="Tahoma"/>
          <w:b/>
          <w:bCs/>
          <w:color w:val="CC6600"/>
          <w:sz w:val="20"/>
        </w:rPr>
      </w:pPr>
      <w:r w:rsidRPr="00ED34FC">
        <w:rPr>
          <w:rFonts w:ascii="Tahoma" w:eastAsia="Times New Roman" w:hAnsi="Tahoma" w:cs="Tahoma"/>
          <w:b/>
          <w:bCs/>
          <w:color w:val="CC6600"/>
          <w:sz w:val="20"/>
        </w:rPr>
        <w:t>1. Kontaktní údaje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textAlignment w:val="auto"/>
        <w:rPr>
          <w:rFonts w:ascii="Calibri" w:eastAsia="Times New Roman" w:hAnsi="Calibri" w:cs="Arial"/>
          <w:sz w:val="22"/>
          <w:szCs w:val="22"/>
        </w:rPr>
      </w:pPr>
      <w:r w:rsidRPr="00ED34FC">
        <w:rPr>
          <w:rFonts w:ascii="Calibri" w:eastAsia="Times New Roman" w:hAnsi="Calibri" w:cs="Arial"/>
          <w:sz w:val="22"/>
          <w:szCs w:val="22"/>
        </w:rPr>
        <w:t xml:space="preserve">Správcem osobních údajů je </w:t>
      </w:r>
      <w:r>
        <w:rPr>
          <w:rFonts w:ascii="Calibri" w:eastAsia="Times New Roman" w:hAnsi="Calibri" w:cs="Arial"/>
          <w:sz w:val="22"/>
          <w:szCs w:val="22"/>
        </w:rPr>
        <w:t>KAPELA s.r.o., Okrouhlo 206,25401.</w:t>
      </w:r>
      <w:r w:rsidRPr="00ED34FC">
        <w:rPr>
          <w:rFonts w:ascii="Calibri" w:eastAsia="Times New Roman" w:hAnsi="Calibri" w:cs="Arial"/>
          <w:sz w:val="22"/>
          <w:szCs w:val="22"/>
        </w:rPr>
        <w:br/>
        <w:t xml:space="preserve">Kontaktní údaje na osobu odpovědnou za ochranu osobních údajů jsou: </w:t>
      </w:r>
      <w:r>
        <w:rPr>
          <w:rFonts w:ascii="Calibri" w:eastAsia="Times New Roman" w:hAnsi="Calibri" w:cs="Arial"/>
          <w:sz w:val="22"/>
          <w:szCs w:val="22"/>
        </w:rPr>
        <w:t>kapela@kapelasro.cz</w:t>
      </w:r>
      <w:r w:rsidRPr="00ED34FC">
        <w:rPr>
          <w:rFonts w:ascii="Calibri" w:eastAsia="Times New Roman" w:hAnsi="Calibri" w:cs="Arial"/>
          <w:sz w:val="22"/>
          <w:szCs w:val="22"/>
        </w:rPr>
        <w:t xml:space="preserve"> tel.: </w:t>
      </w:r>
      <w:r>
        <w:rPr>
          <w:rFonts w:ascii="Calibri" w:eastAsia="Times New Roman" w:hAnsi="Calibri" w:cs="Arial"/>
          <w:sz w:val="22"/>
          <w:szCs w:val="22"/>
        </w:rPr>
        <w:t>602 226 060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ahoma" w:eastAsia="Times New Roman" w:hAnsi="Tahoma" w:cs="Tahoma"/>
          <w:b/>
          <w:bCs/>
          <w:color w:val="CC6600"/>
          <w:sz w:val="20"/>
        </w:rPr>
      </w:pPr>
      <w:r w:rsidRPr="00ED34FC">
        <w:rPr>
          <w:rFonts w:ascii="Tahoma" w:eastAsia="Times New Roman" w:hAnsi="Tahoma" w:cs="Tahoma"/>
          <w:b/>
          <w:bCs/>
          <w:color w:val="CC6600"/>
          <w:sz w:val="20"/>
        </w:rPr>
        <w:t>2. Tabulka zpracování osobních údajů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061"/>
        <w:gridCol w:w="1422"/>
        <w:gridCol w:w="1128"/>
        <w:gridCol w:w="1403"/>
        <w:gridCol w:w="1291"/>
      </w:tblGrid>
      <w:tr w:rsidR="00ED34FC" w:rsidRPr="00ED34FC" w:rsidTr="00ED34F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t>Název zpracování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t>Účel zpracování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t>Kategorie osobních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t>Právní titul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t>Upřesnění právního titulu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t>Doba uložení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Údaje pro objednávku nebo smlouvu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Zajištění dodávky podle objednávky nebo smlouvy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Kontaktní a fakturační údaje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Plnění smlouvy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 dobu platnosti smlouvy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Zpracování fakturačních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Zajištění fakturace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Kontaktní a fakturační údaje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Právní povinnost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Zákon o DPH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10 let</w:t>
            </w:r>
          </w:p>
        </w:tc>
      </w:tr>
    </w:tbl>
    <w:p w:rsidR="00ED34FC" w:rsidRPr="00ED34FC" w:rsidRDefault="00ED34FC" w:rsidP="00ED34FC">
      <w:p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ahoma" w:eastAsia="Times New Roman" w:hAnsi="Tahoma" w:cs="Tahoma"/>
          <w:b/>
          <w:bCs/>
          <w:color w:val="CC6600"/>
          <w:sz w:val="20"/>
        </w:rPr>
      </w:pPr>
      <w:r w:rsidRPr="00ED34FC">
        <w:rPr>
          <w:rFonts w:ascii="Tahoma" w:eastAsia="Times New Roman" w:hAnsi="Tahoma" w:cs="Tahoma"/>
          <w:b/>
          <w:bCs/>
          <w:color w:val="CC6600"/>
          <w:sz w:val="20"/>
        </w:rPr>
        <w:br/>
        <w:t>3. Vysvětlení k tabulce a zpracováním  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textAlignment w:val="auto"/>
        <w:rPr>
          <w:rFonts w:ascii="Calibri" w:eastAsia="Times New Roman" w:hAnsi="Calibri" w:cs="Arial"/>
          <w:sz w:val="22"/>
          <w:szCs w:val="22"/>
        </w:rPr>
      </w:pPr>
      <w:r w:rsidRPr="00ED34FC">
        <w:rPr>
          <w:rFonts w:ascii="Calibri" w:eastAsia="Times New Roman" w:hAnsi="Calibri" w:cs="Arial"/>
          <w:b/>
          <w:bCs/>
          <w:sz w:val="22"/>
          <w:szCs w:val="22"/>
        </w:rPr>
        <w:t>Právní tituly</w:t>
      </w:r>
      <w:r w:rsidRPr="00ED34FC">
        <w:rPr>
          <w:rFonts w:ascii="Calibri" w:eastAsia="Times New Roman" w:hAnsi="Calibri" w:cs="Arial"/>
          <w:sz w:val="22"/>
          <w:szCs w:val="22"/>
        </w:rPr>
        <w:t xml:space="preserve"> - jsou zákonná odůvodnění zpracování a jsou definovány v nařízení GDPR, článcích 6 a 9. </w:t>
      </w:r>
      <w:r w:rsidRPr="00ED34FC">
        <w:rPr>
          <w:rFonts w:ascii="Calibri" w:eastAsia="Times New Roman" w:hAnsi="Calibri" w:cs="Arial"/>
          <w:sz w:val="22"/>
          <w:szCs w:val="22"/>
        </w:rPr>
        <w:br/>
      </w:r>
      <w:r w:rsidRPr="00ED34FC">
        <w:rPr>
          <w:rFonts w:ascii="Calibri" w:eastAsia="Times New Roman" w:hAnsi="Calibri" w:cs="Arial"/>
          <w:b/>
          <w:bCs/>
          <w:sz w:val="22"/>
          <w:szCs w:val="22"/>
        </w:rPr>
        <w:t xml:space="preserve">Doba uložení </w:t>
      </w:r>
      <w:r w:rsidRPr="00ED34FC">
        <w:rPr>
          <w:rFonts w:ascii="Calibri" w:eastAsia="Times New Roman" w:hAnsi="Calibri" w:cs="Arial"/>
          <w:sz w:val="22"/>
          <w:szCs w:val="22"/>
        </w:rPr>
        <w:t>- znamená, po jakou dobu jsme oprávněni nebo povinni vaše údaje zpracovávat a mít je uloženy.</w:t>
      </w:r>
      <w:r w:rsidRPr="00ED34FC">
        <w:rPr>
          <w:rFonts w:ascii="Calibri" w:eastAsia="Times New Roman" w:hAnsi="Calibri" w:cs="Arial"/>
          <w:sz w:val="22"/>
          <w:szCs w:val="22"/>
        </w:rPr>
        <w:br/>
        <w:t>Vaše osobní údaje nezískáváme od jiných subjektů. Jiným subjektům je nepředáváme, s výjimkou zákonné povinnosti je zpřístupnit orgánům státní správy při jejich kontrolní činnosti a Policii ČR. Nepředáváme, ani nemáme v úmyslu vaše osobní údaje předávat mimo EU nebo nějaké mezinárodní organizaci.</w:t>
      </w:r>
      <w:r w:rsidRPr="00ED34FC">
        <w:rPr>
          <w:rFonts w:ascii="Calibri" w:eastAsia="Times New Roman" w:hAnsi="Calibri" w:cs="Arial"/>
          <w:sz w:val="22"/>
          <w:szCs w:val="22"/>
        </w:rPr>
        <w:br/>
        <w:t>V případech, kdy je zpracování založeno na právním titulu „Uzavření nebo plnění smlouvy“, potřebujeme vaše osobní údaje pro uzavření smlouvy a její následné plnění, bez nich není možné smlouvu uzavřít.</w:t>
      </w:r>
      <w:r w:rsidRPr="00ED34FC">
        <w:rPr>
          <w:rFonts w:ascii="Calibri" w:eastAsia="Times New Roman" w:hAnsi="Calibri" w:cs="Arial"/>
          <w:sz w:val="22"/>
          <w:szCs w:val="22"/>
        </w:rPr>
        <w:br/>
        <w:t>V případech, kdy je zpracování založeno na právním titulu „Právní povinnost“, potřebujeme vaše osobní údaje zpracovávat na základě zákonných požadavků po dobu stanovenou daným zákonem a po tuto dobu toto zpracování nesmíme omezit ani vymazat.</w:t>
      </w:r>
      <w:r w:rsidRPr="00ED34FC">
        <w:rPr>
          <w:rFonts w:ascii="Calibri" w:eastAsia="Times New Roman" w:hAnsi="Calibri" w:cs="Arial"/>
          <w:sz w:val="22"/>
          <w:szCs w:val="22"/>
        </w:rPr>
        <w:br/>
        <w:t>Vaše osobní údaje budeme zpracovávat pouze za účely uvedenými v tabulce.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ahoma" w:eastAsia="Times New Roman" w:hAnsi="Tahoma" w:cs="Tahoma"/>
          <w:b/>
          <w:bCs/>
          <w:color w:val="CC6600"/>
          <w:sz w:val="20"/>
        </w:rPr>
      </w:pPr>
      <w:r w:rsidRPr="00ED34FC">
        <w:rPr>
          <w:rFonts w:ascii="Tahoma" w:eastAsia="Times New Roman" w:hAnsi="Tahoma" w:cs="Tahoma"/>
          <w:b/>
          <w:bCs/>
          <w:color w:val="CC6600"/>
          <w:sz w:val="20"/>
        </w:rPr>
        <w:t>4. Popis práv subjektů údajů </w:t>
      </w:r>
    </w:p>
    <w:p w:rsidR="00ED34FC" w:rsidRDefault="00ED34FC" w:rsidP="00ED34FC">
      <w:pPr>
        <w:suppressAutoHyphens w:val="0"/>
        <w:overflowPunct/>
        <w:autoSpaceDE/>
        <w:autoSpaceDN/>
        <w:adjustRightInd/>
        <w:textAlignment w:val="auto"/>
        <w:rPr>
          <w:rFonts w:ascii="Calibri" w:eastAsia="Times New Roman" w:hAnsi="Calibri" w:cs="Arial"/>
          <w:sz w:val="22"/>
          <w:szCs w:val="22"/>
        </w:rPr>
      </w:pPr>
      <w:r w:rsidRPr="00ED34FC">
        <w:rPr>
          <w:rFonts w:ascii="Calibri" w:eastAsia="Times New Roman" w:hAnsi="Calibri" w:cs="Arial"/>
          <w:sz w:val="22"/>
          <w:szCs w:val="22"/>
        </w:rPr>
        <w:t>Jako subjekt údajů (fyzická osoba, o níž jsou údaje zpracovávány) máte k vašim osobním údajům tato práva: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textAlignment w:val="auto"/>
        <w:rPr>
          <w:rFonts w:ascii="Calibri" w:eastAsia="Times New Roman" w:hAnsi="Calibri" w:cs="Arial"/>
          <w:sz w:val="22"/>
          <w:szCs w:val="22"/>
        </w:rPr>
      </w:pPr>
      <w:r w:rsidRPr="00ED34FC">
        <w:rPr>
          <w:rFonts w:ascii="Calibri" w:eastAsia="Times New Roman" w:hAnsi="Calibri" w:cs="Arial"/>
          <w:sz w:val="22"/>
          <w:szCs w:val="22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519"/>
      </w:tblGrid>
      <w:tr w:rsidR="00ED34FC" w:rsidRPr="00ED34FC" w:rsidTr="00ED34F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lastRenderedPageBreak/>
              <w:t>Právo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b/>
                <w:bCs/>
                <w:sz w:val="23"/>
                <w:szCs w:val="23"/>
              </w:rPr>
              <w:t>Upřesnění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Požadovat výpis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Jedná se o výpis údajů, které o vás vedeme, tzv. právo na přístup.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Výpis provedeme ve formátu podle našich možností. Nemáte právo požadovat výpis ve vámi stanoveném formátu. 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Výjimkou kdy nesmíme výpis provést, jsou případy, týkající se dokumentů, jejichž zveřejněním by byla ohrožena práva a svobody jiných osob. Jedná se o osobní údaje dalších osob, ochranu obchodního tajemství, duševního vlastnictví apod.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Požadovat opravu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Pokud zjistíte, že o vás vedeme nepřesné, zastaralé nebo neúplné údaje, požádejte o jejich opravu nebo doplnění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Požadovat výmaz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 xml:space="preserve">Výmaz musíme provést v případech, kdy bychom měli uložené osobní údaje po stanovené době uložení nebo </w:t>
            </w:r>
            <w:proofErr w:type="gramStart"/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neměli</w:t>
            </w:r>
            <w:proofErr w:type="gramEnd"/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 xml:space="preserve"> platný právní titul.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 xml:space="preserve">Výmaz </w:t>
            </w:r>
            <w:proofErr w:type="gramStart"/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nesmíme</w:t>
            </w:r>
            <w:proofErr w:type="gramEnd"/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 xml:space="preserve"> ze zákona provést v případech, kdy je zpracování prováděno z titulu Plnění smlouvy nebo Právní povinnosti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Požadovat omezení zpracování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Toto se týká zpracování z titulu oprávněného zájmu. K omezení zpracování dojde v případě podání námitky a omezení bude trvat po dobu posuzování námitky.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 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Podat námitku proti zpracování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Podat námitku lze v případech, kdy je zpracování prováděno z titulu oprávněného zájmu.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Námitka proti zasílání obchodních sdělení bude vždy uznána.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Odvolat souhlas se zpracováním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To je možné v případech, kdy je zpracování prováděno na základě souhlasu. Pokud jste ke zpracování poskytli souhlas a odvoláte ho, bude zpracování ukončeno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Požadovat výpis v přenositelném formátu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Výpis v přenositelném formátu můžete požadovat pouze v případech zpracování založených na právních titulech - plnění smlouvy a souhlasu.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Můžete požadovat vypsání pouze těch údajů, které jste nám předali a které vedeme v elektronické podobě a nemáte právo požadovat formát. Předáme vám je ve formátu XLS s pojmenovanými sloupci. 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Podat námitku proti automatizovanému rozhodování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Neprovádíme žádná zpracování založená na automatizovaném rozhodování.</w:t>
            </w: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br/>
              <w:t> </w:t>
            </w:r>
          </w:p>
        </w:tc>
      </w:tr>
      <w:tr w:rsidR="00ED34FC" w:rsidRPr="00ED34FC" w:rsidTr="00ED34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Podat stížnost na dozorový úřad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FC" w:rsidRPr="00ED34FC" w:rsidRDefault="00ED34FC" w:rsidP="00ED34F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Arial"/>
                <w:sz w:val="23"/>
                <w:szCs w:val="23"/>
              </w:rPr>
            </w:pPr>
            <w:r w:rsidRPr="00ED34FC">
              <w:rPr>
                <w:rFonts w:ascii="Calibri" w:eastAsia="Times New Roman" w:hAnsi="Calibri" w:cs="Arial"/>
                <w:sz w:val="23"/>
                <w:szCs w:val="23"/>
              </w:rPr>
              <w:t>V případě, že bychom vám na vaši žádost do 1 měsíce neodpověděli, můžete podat stížnost na Úřad na ochranu osobních údajů.</w:t>
            </w:r>
          </w:p>
        </w:tc>
      </w:tr>
    </w:tbl>
    <w:p w:rsidR="00ED34FC" w:rsidRPr="00ED34FC" w:rsidRDefault="00ED34FC" w:rsidP="00ED34FC">
      <w:p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ahoma" w:eastAsia="Times New Roman" w:hAnsi="Tahoma" w:cs="Tahoma"/>
          <w:b/>
          <w:bCs/>
          <w:color w:val="CC6600"/>
          <w:sz w:val="20"/>
        </w:rPr>
      </w:pPr>
      <w:r w:rsidRPr="00ED34FC">
        <w:rPr>
          <w:rFonts w:ascii="Tahoma" w:eastAsia="Times New Roman" w:hAnsi="Tahoma" w:cs="Tahoma"/>
          <w:b/>
          <w:bCs/>
          <w:color w:val="CC6600"/>
          <w:sz w:val="20"/>
        </w:rPr>
        <w:t>5. Způsob výkonu práv </w:t>
      </w:r>
    </w:p>
    <w:p w:rsidR="00ED34FC" w:rsidRPr="00ED34FC" w:rsidRDefault="00ED34FC" w:rsidP="00ED34FC">
      <w:pPr>
        <w:suppressAutoHyphens w:val="0"/>
        <w:overflowPunct/>
        <w:autoSpaceDE/>
        <w:autoSpaceDN/>
        <w:adjustRightInd/>
        <w:textAlignment w:val="auto"/>
        <w:rPr>
          <w:rFonts w:ascii="Calibri" w:eastAsia="Times New Roman" w:hAnsi="Calibri" w:cs="Arial"/>
          <w:sz w:val="22"/>
          <w:szCs w:val="22"/>
        </w:rPr>
      </w:pPr>
      <w:r w:rsidRPr="00ED34FC">
        <w:rPr>
          <w:rFonts w:ascii="Calibri" w:eastAsia="Times New Roman" w:hAnsi="Calibri" w:cs="Arial"/>
          <w:sz w:val="22"/>
          <w:szCs w:val="22"/>
        </w:rPr>
        <w:t>Pokud budete chtít uplatnit některé z těchto práv, můžete si podat žádost elektronicky.</w:t>
      </w:r>
      <w:r w:rsidRPr="00ED34FC">
        <w:rPr>
          <w:rFonts w:ascii="Calibri" w:eastAsia="Times New Roman" w:hAnsi="Calibri" w:cs="Arial"/>
          <w:sz w:val="22"/>
          <w:szCs w:val="22"/>
        </w:rPr>
        <w:br/>
        <w:t xml:space="preserve">    a) zašlete ji e-mailem na adresu  </w:t>
      </w:r>
      <w:hyperlink r:id="rId6" w:history="1">
        <w:r w:rsidRPr="000A01E3">
          <w:rPr>
            <w:rStyle w:val="Hypertextovodkaz"/>
            <w:rFonts w:ascii="Calibri" w:eastAsia="Times New Roman" w:hAnsi="Calibri" w:cs="Arial"/>
            <w:sz w:val="22"/>
            <w:szCs w:val="22"/>
          </w:rPr>
          <w:t>kapela@kapelasro.cz</w:t>
        </w:r>
      </w:hyperlink>
      <w:r>
        <w:rPr>
          <w:rFonts w:ascii="Calibri" w:eastAsia="Times New Roman" w:hAnsi="Calibri" w:cs="Arial"/>
          <w:sz w:val="22"/>
          <w:szCs w:val="22"/>
        </w:rPr>
        <w:t xml:space="preserve"> </w:t>
      </w:r>
      <w:r w:rsidRPr="00ED34FC">
        <w:rPr>
          <w:rFonts w:ascii="Calibri" w:eastAsia="Times New Roman" w:hAnsi="Calibri" w:cs="Arial"/>
          <w:sz w:val="22"/>
          <w:szCs w:val="22"/>
        </w:rPr>
        <w:t xml:space="preserve"> s platným elektronickým podpisem, bez tohoto potvrzení totožnosti nemůže být uznána.</w:t>
      </w:r>
      <w:r w:rsidRPr="00ED34FC">
        <w:rPr>
          <w:rFonts w:ascii="Calibri" w:eastAsia="Times New Roman" w:hAnsi="Calibri" w:cs="Arial"/>
          <w:sz w:val="22"/>
          <w:szCs w:val="22"/>
        </w:rPr>
        <w:br/>
        <w:t xml:space="preserve">    b) nebo zašlete z vaší datové schránky do naší datové schránky </w:t>
      </w:r>
      <w: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hx9e3di</w:t>
      </w:r>
      <w:bookmarkStart w:id="0" w:name="_GoBack"/>
      <w:bookmarkEnd w:id="0"/>
      <w:r w:rsidRPr="00ED34FC">
        <w:rPr>
          <w:rFonts w:ascii="Calibri" w:eastAsia="Times New Roman" w:hAnsi="Calibri" w:cs="Arial"/>
          <w:sz w:val="22"/>
          <w:szCs w:val="22"/>
        </w:rPr>
        <w:br/>
        <w:t>K datu vyřízení vám zde bude zasláno vyrozumění o výsledku žádosti a související materiály.</w:t>
      </w:r>
      <w:r w:rsidRPr="00ED34FC">
        <w:rPr>
          <w:rFonts w:ascii="Calibri" w:eastAsia="Times New Roman" w:hAnsi="Calibri" w:cs="Arial"/>
          <w:sz w:val="22"/>
          <w:szCs w:val="22"/>
        </w:rPr>
        <w:br/>
        <w:t>Úkony spojené s výkonem práv subjektů údajů jsou činěny bezplatně.</w:t>
      </w:r>
      <w:r w:rsidRPr="00ED34FC">
        <w:rPr>
          <w:rFonts w:ascii="Calibri" w:eastAsia="Times New Roman" w:hAnsi="Calibri" w:cs="Arial"/>
          <w:sz w:val="22"/>
          <w:szCs w:val="22"/>
        </w:rPr>
        <w:br/>
        <w:t>Jsou-li však žádosti shledány jako zjevně nedůvodné nebo nepřiměřené, zejména proto, že se opakují, pak můžeme:</w:t>
      </w:r>
      <w:r w:rsidRPr="00ED34FC">
        <w:rPr>
          <w:rFonts w:ascii="Calibri" w:eastAsia="Times New Roman" w:hAnsi="Calibri" w:cs="Arial"/>
          <w:sz w:val="22"/>
          <w:szCs w:val="22"/>
        </w:rPr>
        <w:br/>
        <w:t>    a) uložit přiměřený poplatek zohledňující administrativní náklady</w:t>
      </w:r>
      <w:r w:rsidRPr="00ED34FC">
        <w:rPr>
          <w:rFonts w:ascii="Calibri" w:eastAsia="Times New Roman" w:hAnsi="Calibri" w:cs="Arial"/>
          <w:sz w:val="22"/>
          <w:szCs w:val="22"/>
        </w:rPr>
        <w:br/>
      </w:r>
      <w:r w:rsidRPr="00ED34FC">
        <w:rPr>
          <w:rFonts w:ascii="Calibri" w:eastAsia="Times New Roman" w:hAnsi="Calibri" w:cs="Arial"/>
          <w:sz w:val="22"/>
          <w:szCs w:val="22"/>
        </w:rPr>
        <w:lastRenderedPageBreak/>
        <w:t>    b) odmítnout žádosti vyhovět.</w:t>
      </w:r>
      <w:r w:rsidRPr="00ED34FC">
        <w:rPr>
          <w:rFonts w:ascii="Calibri" w:eastAsia="Times New Roman" w:hAnsi="Calibri" w:cs="Arial"/>
          <w:sz w:val="22"/>
          <w:szCs w:val="22"/>
        </w:rPr>
        <w:br/>
        <w:t>Do žádosti uveďte:</w:t>
      </w:r>
      <w:r w:rsidRPr="00ED34FC">
        <w:rPr>
          <w:rFonts w:ascii="Calibri" w:eastAsia="Times New Roman" w:hAnsi="Calibri" w:cs="Arial"/>
          <w:sz w:val="22"/>
          <w:szCs w:val="22"/>
        </w:rPr>
        <w:br/>
        <w:t>    1) Identifikační údaje – jméno, příjmení, datum narození</w:t>
      </w:r>
      <w:r w:rsidRPr="00ED34FC">
        <w:rPr>
          <w:rFonts w:ascii="Calibri" w:eastAsia="Times New Roman" w:hAnsi="Calibri" w:cs="Arial"/>
          <w:sz w:val="22"/>
          <w:szCs w:val="22"/>
        </w:rPr>
        <w:br/>
        <w:t>    2) O výkon jakého práva žádáte – viz kapitola Popis práv subjektů údajů</w:t>
      </w:r>
      <w:r w:rsidRPr="00ED34FC">
        <w:rPr>
          <w:rFonts w:ascii="Calibri" w:eastAsia="Times New Roman" w:hAnsi="Calibri" w:cs="Arial"/>
          <w:sz w:val="22"/>
          <w:szCs w:val="22"/>
        </w:rPr>
        <w:br/>
        <w:t>    3) Upřesnění žádosti – např. v případě opravy správné údaje</w:t>
      </w:r>
      <w:r w:rsidRPr="00ED34FC">
        <w:rPr>
          <w:rFonts w:ascii="Calibri" w:eastAsia="Times New Roman" w:hAnsi="Calibri" w:cs="Arial"/>
          <w:sz w:val="22"/>
          <w:szCs w:val="22"/>
        </w:rPr>
        <w:br/>
        <w:t>    4) Telefon – pro případná upřesnění a domluvu na dalším postupu</w:t>
      </w:r>
      <w:r w:rsidRPr="00ED34FC">
        <w:rPr>
          <w:rFonts w:ascii="Calibri" w:eastAsia="Times New Roman" w:hAnsi="Calibri" w:cs="Arial"/>
          <w:sz w:val="22"/>
          <w:szCs w:val="22"/>
        </w:rPr>
        <w:br/>
        <w:t>V případě, že vzniknou pochyby o vaší totožnosti, jsme oprávněni vás požádat o poskytnutí dodatečných informací pro potvrzení totožnosti.</w:t>
      </w:r>
    </w:p>
    <w:p w:rsidR="00ED34FC" w:rsidRPr="00ED34FC" w:rsidRDefault="00ED34FC" w:rsidP="00ED34FC">
      <w:pPr>
        <w:shd w:val="clear" w:color="auto" w:fill="FFFFFF"/>
        <w:suppressAutoHyphens w:val="0"/>
        <w:overflowPunct/>
        <w:autoSpaceDE/>
        <w:autoSpaceDN/>
        <w:adjustRightInd/>
        <w:spacing w:after="100" w:afterAutospacing="1" w:line="525" w:lineRule="atLeast"/>
        <w:textAlignment w:val="auto"/>
        <w:outlineLvl w:val="2"/>
        <w:rPr>
          <w:rFonts w:ascii="Tahoma" w:eastAsia="Times New Roman" w:hAnsi="Tahoma" w:cs="Tahoma"/>
          <w:b/>
          <w:bCs/>
          <w:caps/>
          <w:color w:val="FFFFFF"/>
          <w:sz w:val="22"/>
          <w:szCs w:val="22"/>
        </w:rPr>
      </w:pPr>
      <w:r w:rsidRPr="00ED34FC">
        <w:rPr>
          <w:rFonts w:ascii="Tahoma" w:eastAsia="Times New Roman" w:hAnsi="Tahoma" w:cs="Tahoma"/>
          <w:b/>
          <w:bCs/>
          <w:caps/>
          <w:color w:val="FFFFFF"/>
          <w:sz w:val="22"/>
          <w:szCs w:val="22"/>
        </w:rPr>
        <w:t>Menu</w:t>
      </w:r>
    </w:p>
    <w:p w:rsidR="00FE4ADB" w:rsidRDefault="00FE4ADB"/>
    <w:sectPr w:rsidR="00FE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358A8C6"/>
    <w:lvl w:ilvl="0">
      <w:numFmt w:val="none"/>
      <w:lvlText w:val=""/>
      <w:lvlJc w:val="left"/>
    </w:lvl>
    <w:lvl w:ilvl="1">
      <w:start w:val="1"/>
      <w:numFmt w:val="none"/>
      <w:pStyle w:val="Nadpis2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7DC40A64"/>
    <w:multiLevelType w:val="multilevel"/>
    <w:tmpl w:val="BCB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FC"/>
    <w:rsid w:val="006502FD"/>
    <w:rsid w:val="00DB6398"/>
    <w:rsid w:val="00DF33BD"/>
    <w:rsid w:val="00ED34FC"/>
    <w:rsid w:val="00FB1B99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3B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DF33BD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33BD"/>
    <w:rPr>
      <w:rFonts w:ascii="Arial Unicode MS" w:eastAsia="Arial Unicode MS" w:hAnsi="Times New Roman"/>
      <w:b/>
      <w:sz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33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33BD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4F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3B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DF33BD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33BD"/>
    <w:rPr>
      <w:rFonts w:ascii="Arial Unicode MS" w:eastAsia="Arial Unicode MS" w:hAnsi="Times New Roman"/>
      <w:b/>
      <w:sz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33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33BD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4F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2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918">
                  <w:marLeft w:val="0"/>
                  <w:marRight w:val="0"/>
                  <w:marTop w:val="45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8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1016">
                              <w:marLeft w:val="0"/>
                              <w:marRight w:val="0"/>
                              <w:marTop w:val="525"/>
                              <w:marBottom w:val="1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59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90439">
                          <w:marLeft w:val="0"/>
                          <w:marRight w:val="0"/>
                          <w:marTop w:val="525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9107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7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620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05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ela@kapelasr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Kapela</dc:creator>
  <cp:lastModifiedBy>Kapela</cp:lastModifiedBy>
  <cp:revision>1</cp:revision>
  <cp:lastPrinted>2018-05-25T07:03:00Z</cp:lastPrinted>
  <dcterms:created xsi:type="dcterms:W3CDTF">2018-05-25T06:53:00Z</dcterms:created>
  <dcterms:modified xsi:type="dcterms:W3CDTF">2018-05-25T07:06:00Z</dcterms:modified>
</cp:coreProperties>
</file>